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37" w:rsidRPr="00AB3E64" w:rsidRDefault="00BE2D37" w:rsidP="00BE2D37">
      <w:pPr>
        <w:rPr>
          <w:rFonts w:cstheme="minorHAnsi"/>
          <w:u w:val="single"/>
        </w:rPr>
      </w:pPr>
      <w:r w:rsidRPr="00AB3E64">
        <w:rPr>
          <w:rFonts w:cstheme="minorHAnsi"/>
          <w:noProof/>
          <w:u w:val="single"/>
          <w:lang w:eastAsia="fr-FR"/>
        </w:rPr>
        <w:drawing>
          <wp:inline distT="0" distB="0" distL="0" distR="0" wp14:anchorId="7C16BAD8" wp14:editId="0F0ADB8B">
            <wp:extent cx="5760720" cy="82931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PM Métropole 1L 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D37" w:rsidRDefault="00BE2D37" w:rsidP="00BE2D37">
      <w:pPr>
        <w:pStyle w:val="Titre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EVALUATION</w:t>
      </w:r>
      <w:r w:rsidRPr="00AB3E64">
        <w:rPr>
          <w:rFonts w:asciiTheme="minorHAnsi" w:hAnsiTheme="minorHAnsi" w:cstheme="minorHAnsi"/>
          <w:sz w:val="20"/>
          <w:szCs w:val="20"/>
        </w:rPr>
        <w:t xml:space="preserve"> environnementale simplifiée de la plage </w:t>
      </w:r>
      <w:r>
        <w:rPr>
          <w:rFonts w:asciiTheme="minorHAnsi" w:hAnsiTheme="minorHAnsi" w:cstheme="minorHAnsi"/>
          <w:sz w:val="20"/>
          <w:szCs w:val="20"/>
        </w:rPr>
        <w:t>De la Garonne</w:t>
      </w:r>
      <w:r w:rsidRPr="00AB3E6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E2D37" w:rsidRPr="00AB3E64" w:rsidRDefault="00BE2D37" w:rsidP="00BE2D37">
      <w:pPr>
        <w:pStyle w:val="Titre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MILLEFEUILLES DE POSIDONIES</w:t>
      </w:r>
    </w:p>
    <w:p w:rsidR="0042740C" w:rsidRPr="0006477D" w:rsidRDefault="0006477D" w:rsidP="0006477D">
      <w:pPr>
        <w:pStyle w:val="Sansinterligne"/>
        <w:jc w:val="center"/>
        <w:rPr>
          <w:i/>
        </w:rPr>
      </w:pPr>
      <w:r w:rsidRPr="0006477D">
        <w:rPr>
          <w:i/>
        </w:rPr>
        <w:t>Annexe</w:t>
      </w:r>
      <w:r>
        <w:rPr>
          <w:i/>
        </w:rPr>
        <w:t xml:space="preserve"> 7</w:t>
      </w:r>
    </w:p>
    <w:p w:rsidR="0006477D" w:rsidRPr="001C1854" w:rsidRDefault="0006477D" w:rsidP="008677F3">
      <w:pPr>
        <w:pStyle w:val="Sansinterligne"/>
        <w:jc w:val="both"/>
      </w:pPr>
    </w:p>
    <w:p w:rsidR="00BE2D37" w:rsidRPr="00AB3E64" w:rsidRDefault="00BE2D37" w:rsidP="00BE2D37">
      <w:pPr>
        <w:pStyle w:val="Titre1"/>
        <w:jc w:val="center"/>
        <w:rPr>
          <w:rFonts w:cstheme="minorHAnsi"/>
          <w:sz w:val="20"/>
          <w:szCs w:val="20"/>
        </w:rPr>
      </w:pPr>
      <w:bookmarkStart w:id="0" w:name="_Toc536794995"/>
      <w:bookmarkStart w:id="1" w:name="_Toc189948"/>
      <w:r w:rsidRPr="00AB3E64">
        <w:rPr>
          <w:rFonts w:cstheme="minorHAnsi"/>
          <w:sz w:val="20"/>
          <w:szCs w:val="20"/>
        </w:rPr>
        <w:t xml:space="preserve">Le contexte </w:t>
      </w:r>
      <w:r w:rsidR="00747C79">
        <w:rPr>
          <w:rFonts w:cstheme="minorHAnsi"/>
          <w:sz w:val="20"/>
          <w:szCs w:val="20"/>
        </w:rPr>
        <w:t>–</w:t>
      </w:r>
      <w:r w:rsidRPr="00AB3E64">
        <w:rPr>
          <w:rFonts w:cstheme="minorHAnsi"/>
          <w:sz w:val="20"/>
          <w:szCs w:val="20"/>
        </w:rPr>
        <w:t xml:space="preserve"> historique</w:t>
      </w:r>
      <w:bookmarkEnd w:id="0"/>
      <w:bookmarkEnd w:id="1"/>
      <w:r w:rsidR="00747C79">
        <w:rPr>
          <w:rFonts w:cstheme="minorHAnsi"/>
          <w:sz w:val="20"/>
          <w:szCs w:val="20"/>
        </w:rPr>
        <w:t xml:space="preserve"> DES rechargements</w:t>
      </w:r>
    </w:p>
    <w:p w:rsidR="00BE2D37" w:rsidRPr="001C1854" w:rsidRDefault="00BE2D37" w:rsidP="00BE2D37">
      <w:pPr>
        <w:pStyle w:val="En-tte"/>
        <w:tabs>
          <w:tab w:val="clear" w:pos="4536"/>
          <w:tab w:val="clear" w:pos="9072"/>
        </w:tabs>
        <w:jc w:val="both"/>
        <w:rPr>
          <w:rFonts w:cstheme="minorHAnsi"/>
          <w:sz w:val="22"/>
          <w:szCs w:val="22"/>
        </w:rPr>
      </w:pPr>
    </w:p>
    <w:p w:rsidR="00BE2D37" w:rsidRPr="001C1854" w:rsidRDefault="00BE2D37" w:rsidP="00BE2D37">
      <w:pPr>
        <w:pStyle w:val="Sansinterligne"/>
        <w:jc w:val="both"/>
        <w:rPr>
          <w:rFonts w:cstheme="minorHAnsi"/>
          <w:u w:val="single"/>
        </w:rPr>
      </w:pPr>
      <w:r w:rsidRPr="001C1854">
        <w:rPr>
          <w:rFonts w:cstheme="minorHAnsi"/>
          <w:u w:val="single"/>
        </w:rPr>
        <w:t>Historique des rechargements déjà effectués sur ce secteur et les volumes concernés</w:t>
      </w:r>
      <w:r w:rsidR="003D736A" w:rsidRPr="001C1854">
        <w:rPr>
          <w:rFonts w:cstheme="minorHAnsi"/>
          <w:u w:val="single"/>
        </w:rPr>
        <w:t> :</w:t>
      </w:r>
    </w:p>
    <w:p w:rsidR="00BE2D37" w:rsidRPr="001C1854" w:rsidRDefault="00BE2D37" w:rsidP="00BE2D37">
      <w:pPr>
        <w:pStyle w:val="Sansinterligne"/>
        <w:jc w:val="both"/>
        <w:rPr>
          <w:rFonts w:cstheme="minorHAnsi"/>
          <w:u w:val="single"/>
        </w:rPr>
      </w:pPr>
    </w:p>
    <w:p w:rsidR="0006477D" w:rsidRPr="001C1854" w:rsidRDefault="0006477D" w:rsidP="008677F3">
      <w:pPr>
        <w:pStyle w:val="Sansinterligne"/>
        <w:numPr>
          <w:ilvl w:val="0"/>
          <w:numId w:val="2"/>
        </w:numPr>
        <w:jc w:val="both"/>
      </w:pPr>
      <w:r w:rsidRPr="001C1854">
        <w:t>1993 : rechargement en galets roulés de Durance d’environ 250 m3 ;</w:t>
      </w:r>
    </w:p>
    <w:p w:rsidR="0006477D" w:rsidRPr="001C1854" w:rsidRDefault="0006477D" w:rsidP="008677F3">
      <w:pPr>
        <w:pStyle w:val="Sansinterligne"/>
        <w:numPr>
          <w:ilvl w:val="0"/>
          <w:numId w:val="2"/>
        </w:numPr>
        <w:jc w:val="both"/>
      </w:pPr>
      <w:r w:rsidRPr="001C1854">
        <w:t>2015 : rechargement en sable moyen de carrière lavé de 130 m3 ;</w:t>
      </w:r>
    </w:p>
    <w:p w:rsidR="0006477D" w:rsidRPr="001C1854" w:rsidRDefault="0006477D" w:rsidP="008677F3">
      <w:pPr>
        <w:pStyle w:val="Sansinterligne"/>
        <w:numPr>
          <w:ilvl w:val="0"/>
          <w:numId w:val="2"/>
        </w:numPr>
        <w:jc w:val="both"/>
      </w:pPr>
      <w:r w:rsidRPr="001C1854">
        <w:t>2017 :</w:t>
      </w:r>
      <w:r w:rsidR="008677F3" w:rsidRPr="001C1854">
        <w:t xml:space="preserve"> rechargement en sable moyen de carrière lavé de 80 m3 ;</w:t>
      </w:r>
    </w:p>
    <w:p w:rsidR="0006477D" w:rsidRPr="001C1854" w:rsidRDefault="0006477D" w:rsidP="008677F3">
      <w:pPr>
        <w:pStyle w:val="Sansinterligne"/>
        <w:numPr>
          <w:ilvl w:val="0"/>
          <w:numId w:val="2"/>
        </w:numPr>
        <w:jc w:val="both"/>
      </w:pPr>
      <w:r w:rsidRPr="001C1854">
        <w:t>2018 : rechargement en sable moyen de carrière lavé de 200 m3</w:t>
      </w:r>
      <w:r w:rsidR="008677F3" w:rsidRPr="001C1854">
        <w:t>.</w:t>
      </w:r>
    </w:p>
    <w:p w:rsidR="0006477D" w:rsidRPr="001C1854" w:rsidRDefault="0006477D" w:rsidP="008677F3">
      <w:pPr>
        <w:jc w:val="both"/>
        <w:rPr>
          <w:sz w:val="22"/>
          <w:szCs w:val="22"/>
        </w:rPr>
      </w:pPr>
    </w:p>
    <w:p w:rsidR="00BE2D37" w:rsidRPr="00AB3E64" w:rsidRDefault="00BE2D37" w:rsidP="00BE2D37">
      <w:pPr>
        <w:pStyle w:val="Titre1"/>
        <w:jc w:val="center"/>
        <w:rPr>
          <w:rFonts w:cstheme="minorHAnsi"/>
          <w:sz w:val="20"/>
          <w:szCs w:val="20"/>
        </w:rPr>
      </w:pPr>
      <w:bookmarkStart w:id="2" w:name="_Toc536794996"/>
      <w:bookmarkStart w:id="3" w:name="_Toc189949"/>
      <w:r w:rsidRPr="00AB3E64">
        <w:rPr>
          <w:rFonts w:cstheme="minorHAnsi"/>
          <w:sz w:val="20"/>
          <w:szCs w:val="20"/>
        </w:rPr>
        <w:t>Les enjeux</w:t>
      </w:r>
      <w:bookmarkEnd w:id="2"/>
      <w:bookmarkEnd w:id="3"/>
    </w:p>
    <w:p w:rsidR="0006477D" w:rsidRPr="001C1854" w:rsidRDefault="0006477D" w:rsidP="00D4565C">
      <w:pPr>
        <w:pStyle w:val="Sansinterligne"/>
        <w:jc w:val="both"/>
      </w:pPr>
    </w:p>
    <w:p w:rsidR="001B78D5" w:rsidRPr="001C1854" w:rsidRDefault="008677F3" w:rsidP="00D4565C">
      <w:pPr>
        <w:pStyle w:val="Sansinterligne"/>
        <w:jc w:val="both"/>
      </w:pPr>
      <w:r w:rsidRPr="001C1854">
        <w:t xml:space="preserve">L’enjeu principal est le maintien </w:t>
      </w:r>
      <w:r w:rsidR="001B78D5" w:rsidRPr="001C1854">
        <w:t xml:space="preserve">des banquettes de Posidonie sur la plage </w:t>
      </w:r>
      <w:r w:rsidRPr="001C1854">
        <w:t xml:space="preserve">en période estivale </w:t>
      </w:r>
      <w:r w:rsidR="001B78D5" w:rsidRPr="001C1854">
        <w:t xml:space="preserve">alors même que le site de baignade est très fréquenté. </w:t>
      </w:r>
    </w:p>
    <w:p w:rsidR="008677F3" w:rsidRPr="001C1854" w:rsidRDefault="001B78D5" w:rsidP="00D4565C">
      <w:pPr>
        <w:pStyle w:val="Sansinterligne"/>
        <w:jc w:val="both"/>
      </w:pPr>
      <w:r w:rsidRPr="001C1854">
        <w:t>C</w:t>
      </w:r>
      <w:r w:rsidR="008677F3" w:rsidRPr="001C1854">
        <w:t xml:space="preserve">eci afin de conserver un habitat spécifique pour les espèces </w:t>
      </w:r>
      <w:r w:rsidRPr="001C1854">
        <w:t>et écosystèmes proches du rivage</w:t>
      </w:r>
      <w:r w:rsidR="009D0F98" w:rsidRPr="001C1854">
        <w:t xml:space="preserve">, </w:t>
      </w:r>
      <w:r w:rsidRPr="001C1854">
        <w:t>de préserver l’intégrité du trait de côte en luttant contre l’érosion</w:t>
      </w:r>
      <w:r w:rsidR="009D0F98" w:rsidRPr="001C1854">
        <w:t xml:space="preserve"> et de proposer une activité de bain de mer de qualité sur la concession de plage</w:t>
      </w:r>
      <w:r w:rsidRPr="001C1854">
        <w:t>.</w:t>
      </w:r>
    </w:p>
    <w:p w:rsidR="00BE2D37" w:rsidRPr="001C1854" w:rsidRDefault="00BE2D37" w:rsidP="00D4565C">
      <w:pPr>
        <w:pStyle w:val="Sansinterligne"/>
        <w:jc w:val="both"/>
      </w:pPr>
    </w:p>
    <w:p w:rsidR="00BE2D37" w:rsidRPr="001C5671" w:rsidRDefault="00D4565C" w:rsidP="00D4565C">
      <w:pPr>
        <w:pStyle w:val="Titre2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bookmarkStart w:id="4" w:name="_Toc189950"/>
      <w:r w:rsidRPr="001C5671">
        <w:rPr>
          <w:rFonts w:asciiTheme="minorHAnsi" w:hAnsiTheme="minorHAnsi" w:cstheme="minorHAnsi"/>
          <w:color w:val="auto"/>
          <w:sz w:val="22"/>
          <w:szCs w:val="22"/>
          <w:u w:val="single"/>
        </w:rPr>
        <w:t>Description des enjeux</w:t>
      </w:r>
      <w:bookmarkEnd w:id="4"/>
    </w:p>
    <w:p w:rsidR="00BE2D37" w:rsidRPr="001C5671" w:rsidRDefault="00BE2D37" w:rsidP="00D4565C">
      <w:pPr>
        <w:pStyle w:val="Titre4"/>
        <w:keepNext w:val="0"/>
        <w:keepLines w:val="0"/>
        <w:numPr>
          <w:ilvl w:val="0"/>
          <w:numId w:val="5"/>
        </w:numPr>
        <w:pBdr>
          <w:top w:val="dotted" w:sz="6" w:space="2" w:color="5B9BD5" w:themeColor="accent1"/>
        </w:pBdr>
        <w:spacing w:before="20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Toc536794998"/>
      <w:r w:rsidRPr="001C5671">
        <w:rPr>
          <w:rFonts w:asciiTheme="minorHAnsi" w:hAnsiTheme="minorHAnsi" w:cstheme="minorHAnsi"/>
          <w:sz w:val="22"/>
          <w:szCs w:val="22"/>
        </w:rPr>
        <w:t>LUTTE CONTRE L’EROSION MARINE</w:t>
      </w:r>
      <w:bookmarkEnd w:id="5"/>
    </w:p>
    <w:p w:rsidR="00BE2D37" w:rsidRPr="001C1854" w:rsidRDefault="00BE2D37" w:rsidP="00D4565C">
      <w:pPr>
        <w:jc w:val="both"/>
        <w:rPr>
          <w:rFonts w:cstheme="minorHAnsi"/>
          <w:sz w:val="22"/>
          <w:szCs w:val="22"/>
        </w:rPr>
      </w:pPr>
      <w:r w:rsidRPr="001C1854">
        <w:rPr>
          <w:rFonts w:cstheme="minorHAnsi"/>
          <w:sz w:val="22"/>
          <w:szCs w:val="22"/>
        </w:rPr>
        <w:t>Chaque année les tempêtes hivernales sont responsables de l’érosion du trait de côte.</w:t>
      </w:r>
    </w:p>
    <w:p w:rsidR="00BE2D37" w:rsidRPr="001C1854" w:rsidRDefault="00BE2D37" w:rsidP="00D4565C">
      <w:pPr>
        <w:jc w:val="both"/>
        <w:rPr>
          <w:rFonts w:cstheme="minorHAnsi"/>
          <w:sz w:val="22"/>
          <w:szCs w:val="22"/>
        </w:rPr>
      </w:pPr>
      <w:r w:rsidRPr="001C1854">
        <w:rPr>
          <w:rFonts w:cstheme="minorHAnsi"/>
          <w:sz w:val="22"/>
          <w:szCs w:val="22"/>
        </w:rPr>
        <w:t>La perte de ce substrat n</w:t>
      </w:r>
      <w:bookmarkStart w:id="6" w:name="_GoBack"/>
      <w:bookmarkEnd w:id="6"/>
      <w:r w:rsidRPr="001C1854">
        <w:rPr>
          <w:rFonts w:cstheme="minorHAnsi"/>
          <w:sz w:val="22"/>
          <w:szCs w:val="22"/>
        </w:rPr>
        <w:t>e peut être compensée</w:t>
      </w:r>
      <w:r w:rsidR="00D4565C" w:rsidRPr="001C1854">
        <w:rPr>
          <w:rFonts w:cstheme="minorHAnsi"/>
          <w:sz w:val="22"/>
          <w:szCs w:val="22"/>
        </w:rPr>
        <w:t xml:space="preserve"> par</w:t>
      </w:r>
      <w:r w:rsidRPr="001C1854">
        <w:rPr>
          <w:rFonts w:cstheme="minorHAnsi"/>
          <w:sz w:val="22"/>
          <w:szCs w:val="22"/>
        </w:rPr>
        <w:t xml:space="preserve"> les apports naturels de sable</w:t>
      </w:r>
      <w:r w:rsidR="00D4565C" w:rsidRPr="001C1854">
        <w:rPr>
          <w:rFonts w:cstheme="minorHAnsi"/>
          <w:sz w:val="22"/>
          <w:szCs w:val="22"/>
        </w:rPr>
        <w:t>. A</w:t>
      </w:r>
      <w:r w:rsidRPr="001C1854">
        <w:rPr>
          <w:rFonts w:cstheme="minorHAnsi"/>
          <w:sz w:val="22"/>
          <w:szCs w:val="22"/>
        </w:rPr>
        <w:t>ussi</w:t>
      </w:r>
      <w:r w:rsidR="00D4565C" w:rsidRPr="001C1854">
        <w:rPr>
          <w:rFonts w:cstheme="minorHAnsi"/>
          <w:sz w:val="22"/>
          <w:szCs w:val="22"/>
        </w:rPr>
        <w:t>,</w:t>
      </w:r>
      <w:r w:rsidRPr="001C1854">
        <w:rPr>
          <w:rFonts w:cstheme="minorHAnsi"/>
          <w:sz w:val="22"/>
          <w:szCs w:val="22"/>
        </w:rPr>
        <w:t xml:space="preserve"> un rechargement par la technique dite du « millefeuille » permet d’éviter une aggravation et à terme une disjonction de la plage. L’alternance de couche de feuilles de posidonies et de sable ass</w:t>
      </w:r>
      <w:r w:rsidR="000326EF" w:rsidRPr="001C1854">
        <w:rPr>
          <w:rFonts w:cstheme="minorHAnsi"/>
          <w:sz w:val="22"/>
          <w:szCs w:val="22"/>
        </w:rPr>
        <w:t>ure un maintien supérieur des matériaux face à l’érosion induite par les coups de mer</w:t>
      </w:r>
      <w:r w:rsidR="00D4565C" w:rsidRPr="001C1854">
        <w:rPr>
          <w:rFonts w:cstheme="minorHAnsi"/>
          <w:sz w:val="22"/>
          <w:szCs w:val="22"/>
        </w:rPr>
        <w:t>.</w:t>
      </w:r>
    </w:p>
    <w:p w:rsidR="00BE2D37" w:rsidRPr="001C5671" w:rsidRDefault="00BE2D37" w:rsidP="00D4565C">
      <w:pPr>
        <w:pStyle w:val="Titre4"/>
        <w:keepNext w:val="0"/>
        <w:keepLines w:val="0"/>
        <w:numPr>
          <w:ilvl w:val="0"/>
          <w:numId w:val="5"/>
        </w:numPr>
        <w:pBdr>
          <w:top w:val="dotted" w:sz="6" w:space="2" w:color="5B9BD5" w:themeColor="accent1"/>
        </w:pBdr>
        <w:spacing w:before="200"/>
        <w:jc w:val="both"/>
        <w:rPr>
          <w:rFonts w:asciiTheme="minorHAnsi" w:hAnsiTheme="minorHAnsi" w:cstheme="minorHAnsi"/>
          <w:sz w:val="22"/>
          <w:szCs w:val="22"/>
        </w:rPr>
      </w:pPr>
      <w:r w:rsidRPr="001C5671">
        <w:rPr>
          <w:rFonts w:asciiTheme="minorHAnsi" w:hAnsiTheme="minorHAnsi" w:cstheme="minorHAnsi"/>
          <w:sz w:val="22"/>
          <w:szCs w:val="22"/>
        </w:rPr>
        <w:t>LUTTE CONTRE LA SUBMERSION MARINE</w:t>
      </w:r>
    </w:p>
    <w:p w:rsidR="00BE2D37" w:rsidRPr="001C1854" w:rsidRDefault="000326EF" w:rsidP="00D4565C">
      <w:pPr>
        <w:jc w:val="both"/>
        <w:rPr>
          <w:sz w:val="22"/>
          <w:szCs w:val="22"/>
        </w:rPr>
      </w:pPr>
      <w:r w:rsidRPr="001C1854">
        <w:rPr>
          <w:sz w:val="22"/>
          <w:szCs w:val="22"/>
        </w:rPr>
        <w:t xml:space="preserve">La technique du « millefeuille » offre une plage qui résiste mieux à l’érosion et permet de réduire la force des vagues et ainsi de </w:t>
      </w:r>
      <w:r w:rsidR="002109A2" w:rsidRPr="001C1854">
        <w:rPr>
          <w:sz w:val="22"/>
          <w:szCs w:val="22"/>
        </w:rPr>
        <w:t>limiter</w:t>
      </w:r>
      <w:r w:rsidRPr="001C1854">
        <w:rPr>
          <w:sz w:val="22"/>
          <w:szCs w:val="22"/>
        </w:rPr>
        <w:t xml:space="preserve"> les submersions marines</w:t>
      </w:r>
      <w:r w:rsidR="00D4565C" w:rsidRPr="001C1854">
        <w:rPr>
          <w:sz w:val="22"/>
          <w:szCs w:val="22"/>
        </w:rPr>
        <w:t>.</w:t>
      </w:r>
    </w:p>
    <w:p w:rsidR="00BE2D37" w:rsidRPr="001C5671" w:rsidRDefault="003D64B7" w:rsidP="00D4565C">
      <w:pPr>
        <w:pStyle w:val="Titre4"/>
        <w:keepNext w:val="0"/>
        <w:keepLines w:val="0"/>
        <w:numPr>
          <w:ilvl w:val="0"/>
          <w:numId w:val="5"/>
        </w:numPr>
        <w:pBdr>
          <w:top w:val="dotted" w:sz="6" w:space="2" w:color="5B9BD5" w:themeColor="accent1"/>
        </w:pBdr>
        <w:spacing w:before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PROPOSITION D’</w:t>
      </w:r>
      <w:r w:rsidR="00F511EE">
        <w:rPr>
          <w:rFonts w:asciiTheme="minorHAnsi" w:hAnsiTheme="minorHAnsi" w:cstheme="minorHAnsi"/>
          <w:sz w:val="22"/>
          <w:szCs w:val="22"/>
        </w:rPr>
        <w:t>UNE ACTIVI</w:t>
      </w:r>
      <w:r w:rsidR="00BE2D37" w:rsidRPr="001C5671">
        <w:rPr>
          <w:rFonts w:asciiTheme="minorHAnsi" w:hAnsiTheme="minorHAnsi" w:cstheme="minorHAnsi"/>
          <w:sz w:val="22"/>
          <w:szCs w:val="22"/>
        </w:rPr>
        <w:t>TE BALNEAIRE DE QUALITE (</w:t>
      </w:r>
      <w:r w:rsidR="00991B5C">
        <w:rPr>
          <w:rFonts w:asciiTheme="minorHAnsi" w:hAnsiTheme="minorHAnsi" w:cstheme="minorHAnsi"/>
          <w:sz w:val="22"/>
          <w:szCs w:val="22"/>
        </w:rPr>
        <w:t>Enjeu esthétique</w:t>
      </w:r>
      <w:r w:rsidR="00BE2D37" w:rsidRPr="001C5671">
        <w:rPr>
          <w:rFonts w:asciiTheme="minorHAnsi" w:hAnsiTheme="minorHAnsi" w:cstheme="minorHAnsi"/>
          <w:sz w:val="22"/>
          <w:szCs w:val="22"/>
        </w:rPr>
        <w:t>)</w:t>
      </w:r>
    </w:p>
    <w:p w:rsidR="00BE2D37" w:rsidRPr="001C1854" w:rsidRDefault="00BE2D37" w:rsidP="00D4565C">
      <w:pPr>
        <w:jc w:val="both"/>
        <w:rPr>
          <w:rFonts w:cstheme="minorHAnsi"/>
          <w:sz w:val="22"/>
          <w:szCs w:val="22"/>
        </w:rPr>
      </w:pPr>
      <w:r w:rsidRPr="001C1854">
        <w:rPr>
          <w:rFonts w:cstheme="minorHAnsi"/>
          <w:sz w:val="22"/>
          <w:szCs w:val="22"/>
        </w:rPr>
        <w:t>Le rechargement en sable revêt également un intérêt esthétique. Dans une station balnéaire</w:t>
      </w:r>
      <w:r w:rsidR="002109A2" w:rsidRPr="001C1854">
        <w:rPr>
          <w:rFonts w:cstheme="minorHAnsi"/>
          <w:sz w:val="22"/>
          <w:szCs w:val="22"/>
        </w:rPr>
        <w:t>,</w:t>
      </w:r>
      <w:r w:rsidRPr="001C1854">
        <w:rPr>
          <w:rFonts w:cstheme="minorHAnsi"/>
          <w:sz w:val="22"/>
          <w:szCs w:val="22"/>
        </w:rPr>
        <w:t xml:space="preserve"> les plages font souvent figures de « vitrine » de la ville. Ainsi</w:t>
      </w:r>
      <w:r w:rsidR="002109A2" w:rsidRPr="001C1854">
        <w:rPr>
          <w:rFonts w:cstheme="minorHAnsi"/>
          <w:sz w:val="22"/>
          <w:szCs w:val="22"/>
        </w:rPr>
        <w:t>,</w:t>
      </w:r>
      <w:r w:rsidRPr="001C1854">
        <w:rPr>
          <w:rFonts w:cstheme="minorHAnsi"/>
          <w:sz w:val="22"/>
          <w:szCs w:val="22"/>
        </w:rPr>
        <w:t xml:space="preserve"> en plus du maintien du profil de la plage</w:t>
      </w:r>
      <w:r w:rsidR="002109A2" w:rsidRPr="001C1854">
        <w:rPr>
          <w:rFonts w:cstheme="minorHAnsi"/>
          <w:sz w:val="22"/>
          <w:szCs w:val="22"/>
        </w:rPr>
        <w:t>, l’apport en sable confèr</w:t>
      </w:r>
      <w:r w:rsidRPr="001C1854">
        <w:rPr>
          <w:rFonts w:cstheme="minorHAnsi"/>
          <w:sz w:val="22"/>
          <w:szCs w:val="22"/>
        </w:rPr>
        <w:t xml:space="preserve">e un aspect propre et attrayant </w:t>
      </w:r>
      <w:r w:rsidR="002109A2" w:rsidRPr="001C1854">
        <w:rPr>
          <w:rFonts w:cstheme="minorHAnsi"/>
          <w:sz w:val="22"/>
          <w:szCs w:val="22"/>
        </w:rPr>
        <w:t>aux sites de baignade</w:t>
      </w:r>
      <w:r w:rsidRPr="001C1854">
        <w:rPr>
          <w:rFonts w:cstheme="minorHAnsi"/>
          <w:sz w:val="22"/>
          <w:szCs w:val="22"/>
        </w:rPr>
        <w:t>.</w:t>
      </w:r>
    </w:p>
    <w:p w:rsidR="008677F3" w:rsidRPr="001C1854" w:rsidRDefault="008677F3" w:rsidP="00D4565C">
      <w:pPr>
        <w:pStyle w:val="Sansinterligne"/>
        <w:jc w:val="both"/>
      </w:pPr>
    </w:p>
    <w:p w:rsidR="000326EF" w:rsidRPr="00AB3E64" w:rsidRDefault="000326EF" w:rsidP="000326EF">
      <w:pPr>
        <w:pStyle w:val="Titre1"/>
        <w:jc w:val="center"/>
        <w:rPr>
          <w:rFonts w:cstheme="minorHAnsi"/>
          <w:sz w:val="20"/>
          <w:szCs w:val="20"/>
        </w:rPr>
      </w:pPr>
      <w:bookmarkStart w:id="7" w:name="_Toc536795001"/>
      <w:bookmarkStart w:id="8" w:name="_Toc189951"/>
      <w:r w:rsidRPr="00AB3E64">
        <w:rPr>
          <w:rFonts w:cstheme="minorHAnsi"/>
          <w:sz w:val="20"/>
          <w:szCs w:val="20"/>
        </w:rPr>
        <w:t>Des impacts/incidences limitees</w:t>
      </w:r>
      <w:bookmarkEnd w:id="7"/>
      <w:bookmarkEnd w:id="8"/>
    </w:p>
    <w:p w:rsidR="00D4565C" w:rsidRPr="001C1854" w:rsidRDefault="00D4565C" w:rsidP="00D4565C">
      <w:pPr>
        <w:suppressAutoHyphens/>
        <w:spacing w:after="0" w:line="240" w:lineRule="auto"/>
        <w:rPr>
          <w:rFonts w:eastAsia="Times New Roman" w:cstheme="minorHAnsi"/>
          <w:sz w:val="22"/>
          <w:szCs w:val="22"/>
          <w:lang w:eastAsia="zh-CN"/>
        </w:rPr>
      </w:pPr>
    </w:p>
    <w:p w:rsidR="000326EF" w:rsidRPr="001C1854" w:rsidRDefault="000326EF" w:rsidP="002109A2">
      <w:pPr>
        <w:suppressAutoHyphens/>
        <w:spacing w:after="0" w:line="240" w:lineRule="auto"/>
        <w:jc w:val="both"/>
        <w:rPr>
          <w:rFonts w:eastAsia="Verdana" w:cstheme="minorHAnsi"/>
          <w:sz w:val="22"/>
          <w:szCs w:val="22"/>
          <w:u w:val="single"/>
          <w:lang w:eastAsia="zh-CN"/>
        </w:rPr>
      </w:pPr>
      <w:r w:rsidRPr="001C1854">
        <w:rPr>
          <w:rFonts w:eastAsia="Times New Roman" w:cstheme="minorHAnsi"/>
          <w:sz w:val="22"/>
          <w:szCs w:val="22"/>
          <w:u w:val="single"/>
          <w:lang w:eastAsia="zh-CN"/>
        </w:rPr>
        <w:t>Exposé sommaire des raisons pour lesquelles le projet n’a pas d’incidences :</w:t>
      </w:r>
    </w:p>
    <w:p w:rsidR="0006477D" w:rsidRPr="001C1854" w:rsidRDefault="0006477D" w:rsidP="002109A2">
      <w:pPr>
        <w:pStyle w:val="Sansinterligne"/>
        <w:jc w:val="both"/>
      </w:pPr>
    </w:p>
    <w:p w:rsidR="008677F3" w:rsidRPr="001C1854" w:rsidRDefault="008677F3" w:rsidP="002109A2">
      <w:pPr>
        <w:pStyle w:val="Sansinterligne"/>
        <w:jc w:val="both"/>
      </w:pPr>
      <w:r w:rsidRPr="001C1854">
        <w:t xml:space="preserve">Le projet de création d'un millefeuille sur la plage de la Garonne avec éventuellement un apport minime de sable si nécessaire, n'aura qu'un impact très limité sur le site et, a contrario, contribuera à améliorer les conditions écologiques de la plage et à maintenir le trait de côte soumis à l'érosion. </w:t>
      </w:r>
    </w:p>
    <w:p w:rsidR="008677F3" w:rsidRPr="001C1854" w:rsidRDefault="008677F3" w:rsidP="002109A2">
      <w:pPr>
        <w:pStyle w:val="Sansinterligne"/>
        <w:jc w:val="both"/>
      </w:pPr>
    </w:p>
    <w:p w:rsidR="008677F3" w:rsidRPr="001C1854" w:rsidRDefault="008677F3" w:rsidP="002109A2">
      <w:pPr>
        <w:pStyle w:val="Sansinterligne"/>
        <w:jc w:val="both"/>
      </w:pPr>
      <w:r w:rsidRPr="001C1854">
        <w:t>Par ailleurs, au regard :</w:t>
      </w:r>
    </w:p>
    <w:p w:rsidR="008677F3" w:rsidRPr="001C1854" w:rsidRDefault="008677F3" w:rsidP="002109A2">
      <w:pPr>
        <w:pStyle w:val="Sansinterligne"/>
        <w:numPr>
          <w:ilvl w:val="0"/>
          <w:numId w:val="3"/>
        </w:numPr>
        <w:jc w:val="both"/>
      </w:pPr>
      <w:r w:rsidRPr="001C1854">
        <w:t>des faibles volumes de sable nécessaire à la bonne tenue du millefeuille (200 m3),</w:t>
      </w:r>
    </w:p>
    <w:p w:rsidR="008677F3" w:rsidRPr="001C1854" w:rsidRDefault="008677F3" w:rsidP="002109A2">
      <w:pPr>
        <w:pStyle w:val="Sansinterligne"/>
        <w:numPr>
          <w:ilvl w:val="0"/>
          <w:numId w:val="3"/>
        </w:numPr>
        <w:jc w:val="both"/>
      </w:pPr>
      <w:r w:rsidRPr="001C1854">
        <w:t>de la compatibilité granulométrique du sable apporté par rapport aux matériaux présents,</w:t>
      </w:r>
    </w:p>
    <w:p w:rsidR="008677F3" w:rsidRPr="001C1854" w:rsidRDefault="008677F3" w:rsidP="002109A2">
      <w:pPr>
        <w:pStyle w:val="Sansinterligne"/>
        <w:numPr>
          <w:ilvl w:val="0"/>
          <w:numId w:val="3"/>
        </w:numPr>
        <w:jc w:val="both"/>
      </w:pPr>
      <w:r w:rsidRPr="001C1854">
        <w:t>de la bonne qualité chimique du sable (&lt;N1),</w:t>
      </w:r>
    </w:p>
    <w:p w:rsidR="008677F3" w:rsidRPr="001C1854" w:rsidRDefault="008677F3" w:rsidP="002109A2">
      <w:pPr>
        <w:pStyle w:val="Sansinterligne"/>
        <w:numPr>
          <w:ilvl w:val="0"/>
          <w:numId w:val="3"/>
        </w:numPr>
        <w:jc w:val="both"/>
      </w:pPr>
      <w:r w:rsidRPr="001C1854">
        <w:t>du rechargement de la partie émergée de la plage et de la courte durée des travaux (4 à 8 jours).</w:t>
      </w:r>
    </w:p>
    <w:p w:rsidR="008677F3" w:rsidRPr="001C1854" w:rsidRDefault="008677F3" w:rsidP="002109A2">
      <w:pPr>
        <w:pStyle w:val="Sansinterligne"/>
        <w:jc w:val="both"/>
      </w:pPr>
    </w:p>
    <w:p w:rsidR="008677F3" w:rsidRPr="001C1854" w:rsidRDefault="000326EF" w:rsidP="002109A2">
      <w:pPr>
        <w:pStyle w:val="Sansinterligne"/>
        <w:jc w:val="both"/>
      </w:pPr>
      <w:r w:rsidRPr="001C1854">
        <w:rPr>
          <w:rFonts w:cstheme="minorHAnsi"/>
        </w:rPr>
        <w:t>Ce projet ne présente pas de risques significatifs de dégradation de la qualité du milieu marin ni de risque sanitaire</w:t>
      </w:r>
      <w:r w:rsidR="00747C79" w:rsidRPr="001C1854">
        <w:t>.</w:t>
      </w:r>
    </w:p>
    <w:p w:rsidR="002109A2" w:rsidRPr="001C1854" w:rsidRDefault="002109A2" w:rsidP="002109A2">
      <w:pPr>
        <w:pStyle w:val="Sansinterligne"/>
        <w:jc w:val="both"/>
      </w:pPr>
    </w:p>
    <w:p w:rsidR="000326EF" w:rsidRPr="00AB3E64" w:rsidRDefault="000326EF" w:rsidP="000326EF">
      <w:pPr>
        <w:pStyle w:val="Titre1"/>
        <w:jc w:val="center"/>
        <w:rPr>
          <w:rFonts w:cstheme="minorHAnsi"/>
          <w:sz w:val="20"/>
          <w:szCs w:val="20"/>
        </w:rPr>
      </w:pPr>
      <w:bookmarkStart w:id="9" w:name="_Toc536794999"/>
      <w:bookmarkStart w:id="10" w:name="_Toc189952"/>
      <w:r w:rsidRPr="00AB3E64">
        <w:rPr>
          <w:rFonts w:cstheme="minorHAnsi"/>
          <w:sz w:val="20"/>
          <w:szCs w:val="20"/>
        </w:rPr>
        <w:t>Les mesures prises pour</w:t>
      </w:r>
      <w:r w:rsidR="00747C79">
        <w:rPr>
          <w:rFonts w:cstheme="minorHAnsi"/>
          <w:sz w:val="20"/>
          <w:szCs w:val="20"/>
        </w:rPr>
        <w:t xml:space="preserve"> LIMITER L’IMPACT du projet sur l’environnement et</w:t>
      </w:r>
      <w:r w:rsidRPr="00AB3E64">
        <w:rPr>
          <w:rFonts w:cstheme="minorHAnsi"/>
          <w:sz w:val="20"/>
          <w:szCs w:val="20"/>
        </w:rPr>
        <w:t xml:space="preserve"> maintenir les activites de bain de mer</w:t>
      </w:r>
      <w:bookmarkEnd w:id="9"/>
      <w:bookmarkEnd w:id="10"/>
    </w:p>
    <w:p w:rsidR="00D4565C" w:rsidRPr="001C1854" w:rsidRDefault="00D4565C" w:rsidP="002109A2">
      <w:pPr>
        <w:spacing w:after="0"/>
        <w:jc w:val="both"/>
        <w:rPr>
          <w:rFonts w:cstheme="minorHAnsi"/>
          <w:sz w:val="22"/>
          <w:szCs w:val="22"/>
        </w:rPr>
      </w:pPr>
    </w:p>
    <w:p w:rsidR="0006477D" w:rsidRPr="001C1854" w:rsidRDefault="000326EF" w:rsidP="002109A2">
      <w:pPr>
        <w:jc w:val="both"/>
        <w:rPr>
          <w:sz w:val="22"/>
          <w:szCs w:val="22"/>
        </w:rPr>
      </w:pPr>
      <w:r w:rsidRPr="001C1854">
        <w:rPr>
          <w:rFonts w:cstheme="minorHAnsi"/>
          <w:sz w:val="22"/>
          <w:szCs w:val="22"/>
        </w:rPr>
        <w:t xml:space="preserve">Les opérations </w:t>
      </w:r>
      <w:r w:rsidR="00747C79" w:rsidRPr="001C1854">
        <w:rPr>
          <w:rFonts w:cstheme="minorHAnsi"/>
          <w:sz w:val="22"/>
          <w:szCs w:val="22"/>
        </w:rPr>
        <w:t>se dérouleraient fin mai / début juin afin d’éviter</w:t>
      </w:r>
      <w:r w:rsidRPr="001C1854">
        <w:rPr>
          <w:rFonts w:cstheme="minorHAnsi"/>
          <w:sz w:val="22"/>
          <w:szCs w:val="22"/>
        </w:rPr>
        <w:t xml:space="preserve"> les dernières tempêtes</w:t>
      </w:r>
      <w:r w:rsidR="00747C79" w:rsidRPr="001C1854">
        <w:rPr>
          <w:rFonts w:cstheme="minorHAnsi"/>
          <w:sz w:val="22"/>
          <w:szCs w:val="22"/>
        </w:rPr>
        <w:t xml:space="preserve"> du mois de mai</w:t>
      </w:r>
      <w:r w:rsidRPr="001C1854">
        <w:rPr>
          <w:rFonts w:cstheme="minorHAnsi"/>
          <w:sz w:val="22"/>
          <w:szCs w:val="22"/>
        </w:rPr>
        <w:t xml:space="preserve"> et </w:t>
      </w:r>
      <w:r w:rsidR="00747C79" w:rsidRPr="001C1854">
        <w:rPr>
          <w:rFonts w:cstheme="minorHAnsi"/>
          <w:sz w:val="22"/>
          <w:szCs w:val="22"/>
        </w:rPr>
        <w:t xml:space="preserve">de ne pas empiéter sur le commencement de </w:t>
      </w:r>
      <w:r w:rsidRPr="001C1854">
        <w:rPr>
          <w:rFonts w:cstheme="minorHAnsi"/>
          <w:sz w:val="22"/>
          <w:szCs w:val="22"/>
        </w:rPr>
        <w:t>la saison balnéaire</w:t>
      </w:r>
      <w:r w:rsidR="00747C79" w:rsidRPr="001C1854">
        <w:rPr>
          <w:rFonts w:cstheme="minorHAnsi"/>
          <w:sz w:val="22"/>
          <w:szCs w:val="22"/>
        </w:rPr>
        <w:t>.</w:t>
      </w:r>
    </w:p>
    <w:p w:rsidR="008677F3" w:rsidRPr="001C1854" w:rsidRDefault="008677F3" w:rsidP="002109A2">
      <w:pPr>
        <w:pStyle w:val="Sansinterligne"/>
        <w:jc w:val="both"/>
      </w:pPr>
      <w:r w:rsidRPr="001C1854">
        <w:t>Les mesures envisagées pour limiter l’impact du projet sur l’environnement sont les suivantes :</w:t>
      </w:r>
    </w:p>
    <w:p w:rsidR="008677F3" w:rsidRPr="001C1854" w:rsidRDefault="008677F3" w:rsidP="002109A2">
      <w:pPr>
        <w:pStyle w:val="Sansinterligne"/>
        <w:numPr>
          <w:ilvl w:val="0"/>
          <w:numId w:val="2"/>
        </w:numPr>
        <w:jc w:val="both"/>
      </w:pPr>
      <w:r w:rsidRPr="001C1854">
        <w:t>utilisation d’un sable de carrière lavé afin de limiter les effets de panache turbide dans l’eau ;</w:t>
      </w:r>
    </w:p>
    <w:p w:rsidR="008677F3" w:rsidRPr="001C1854" w:rsidRDefault="008677F3" w:rsidP="002109A2">
      <w:pPr>
        <w:pStyle w:val="Sansinterligne"/>
        <w:numPr>
          <w:ilvl w:val="0"/>
          <w:numId w:val="2"/>
        </w:numPr>
        <w:jc w:val="both"/>
      </w:pPr>
      <w:r w:rsidRPr="001C1854">
        <w:t>utilisation d’un filet anti-turbidité et contrôle de la turbidité de l’eau ;</w:t>
      </w:r>
    </w:p>
    <w:p w:rsidR="008677F3" w:rsidRPr="001C1854" w:rsidRDefault="008677F3" w:rsidP="002109A2">
      <w:pPr>
        <w:pStyle w:val="Sansinterligne"/>
        <w:jc w:val="both"/>
      </w:pPr>
    </w:p>
    <w:p w:rsidR="002109A2" w:rsidRPr="00AB3E64" w:rsidRDefault="002109A2" w:rsidP="002109A2">
      <w:pPr>
        <w:pStyle w:val="Titre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suivi</w:t>
      </w:r>
    </w:p>
    <w:p w:rsidR="002109A2" w:rsidRPr="001C1854" w:rsidRDefault="002109A2" w:rsidP="00747C79">
      <w:pPr>
        <w:spacing w:after="0"/>
        <w:jc w:val="both"/>
        <w:rPr>
          <w:rFonts w:cstheme="minorHAnsi"/>
          <w:sz w:val="22"/>
          <w:szCs w:val="22"/>
        </w:rPr>
      </w:pPr>
    </w:p>
    <w:p w:rsidR="000326EF" w:rsidRPr="001C1854" w:rsidRDefault="000326EF" w:rsidP="002109A2">
      <w:pPr>
        <w:jc w:val="both"/>
        <w:rPr>
          <w:rFonts w:cstheme="minorHAnsi"/>
          <w:sz w:val="22"/>
          <w:szCs w:val="22"/>
        </w:rPr>
      </w:pPr>
      <w:r w:rsidRPr="001C1854">
        <w:rPr>
          <w:rFonts w:cstheme="minorHAnsi"/>
          <w:sz w:val="22"/>
          <w:szCs w:val="22"/>
        </w:rPr>
        <w:t xml:space="preserve">Un suivi quotidien du chantier sera effectué afin de prévenir tout impact non anticipé du projet sur l’environnement avec analyse microbiologique de l’eau pour s’assurer de la qualité </w:t>
      </w:r>
      <w:r w:rsidR="002109A2" w:rsidRPr="001C1854">
        <w:rPr>
          <w:rFonts w:cstheme="minorHAnsi"/>
          <w:sz w:val="22"/>
          <w:szCs w:val="22"/>
        </w:rPr>
        <w:t xml:space="preserve">de l’eau de baignade </w:t>
      </w:r>
      <w:r w:rsidRPr="001C1854">
        <w:rPr>
          <w:rFonts w:cstheme="minorHAnsi"/>
          <w:sz w:val="22"/>
          <w:szCs w:val="22"/>
        </w:rPr>
        <w:t>du site.</w:t>
      </w:r>
    </w:p>
    <w:p w:rsidR="000326EF" w:rsidRPr="001C1854" w:rsidRDefault="000326EF" w:rsidP="002109A2">
      <w:pPr>
        <w:jc w:val="both"/>
        <w:rPr>
          <w:rFonts w:cstheme="minorHAnsi"/>
          <w:sz w:val="22"/>
          <w:szCs w:val="22"/>
        </w:rPr>
      </w:pPr>
      <w:r w:rsidRPr="001C1854">
        <w:rPr>
          <w:rFonts w:cstheme="minorHAnsi"/>
          <w:sz w:val="22"/>
          <w:szCs w:val="22"/>
        </w:rPr>
        <w:t xml:space="preserve">Ces contrôles seront effectués par un agent de la Métropole TPM qui sera en charge quotidiennement de vérifier : </w:t>
      </w:r>
    </w:p>
    <w:p w:rsidR="000326EF" w:rsidRPr="001C1854" w:rsidRDefault="000326EF" w:rsidP="002109A2">
      <w:pPr>
        <w:pStyle w:val="Paragraphedeliste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1C1854">
        <w:rPr>
          <w:rFonts w:cstheme="minorHAnsi"/>
          <w:sz w:val="22"/>
          <w:szCs w:val="22"/>
        </w:rPr>
        <w:t>La turbidité induite par le chantier</w:t>
      </w:r>
      <w:r w:rsidR="002109A2" w:rsidRPr="001C1854">
        <w:rPr>
          <w:rFonts w:cstheme="minorHAnsi"/>
          <w:sz w:val="22"/>
          <w:szCs w:val="22"/>
        </w:rPr>
        <w:t> ;</w:t>
      </w:r>
    </w:p>
    <w:p w:rsidR="000326EF" w:rsidRPr="001C1854" w:rsidRDefault="000326EF" w:rsidP="002109A2">
      <w:pPr>
        <w:pStyle w:val="Paragraphedeliste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1C1854">
        <w:rPr>
          <w:rFonts w:cstheme="minorHAnsi"/>
          <w:sz w:val="22"/>
          <w:szCs w:val="22"/>
        </w:rPr>
        <w:t>L’absence de fuites sur les véhicules en charge des opérations</w:t>
      </w:r>
      <w:r w:rsidR="002109A2" w:rsidRPr="001C1854">
        <w:rPr>
          <w:rFonts w:cstheme="minorHAnsi"/>
          <w:sz w:val="22"/>
          <w:szCs w:val="22"/>
        </w:rPr>
        <w:t> ;</w:t>
      </w:r>
    </w:p>
    <w:p w:rsidR="000326EF" w:rsidRPr="001C1854" w:rsidRDefault="000326EF" w:rsidP="002109A2">
      <w:pPr>
        <w:pStyle w:val="Paragraphedeliste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1C1854">
        <w:rPr>
          <w:rFonts w:cstheme="minorHAnsi"/>
          <w:sz w:val="22"/>
          <w:szCs w:val="22"/>
        </w:rPr>
        <w:t>L</w:t>
      </w:r>
      <w:r w:rsidR="002109A2" w:rsidRPr="001C1854">
        <w:rPr>
          <w:rFonts w:cstheme="minorHAnsi"/>
          <w:sz w:val="22"/>
          <w:szCs w:val="22"/>
        </w:rPr>
        <w:t>a qualité d</w:t>
      </w:r>
      <w:r w:rsidRPr="001C1854">
        <w:rPr>
          <w:rFonts w:cstheme="minorHAnsi"/>
          <w:sz w:val="22"/>
          <w:szCs w:val="22"/>
        </w:rPr>
        <w:t>es eaux de baignade quand le plan d’eau est ouvert au public</w:t>
      </w:r>
      <w:r w:rsidR="002109A2" w:rsidRPr="001C1854">
        <w:rPr>
          <w:rFonts w:cstheme="minorHAnsi"/>
          <w:sz w:val="22"/>
          <w:szCs w:val="22"/>
        </w:rPr>
        <w:t> ;</w:t>
      </w:r>
    </w:p>
    <w:p w:rsidR="000326EF" w:rsidRPr="001C1854" w:rsidRDefault="000326EF" w:rsidP="002109A2">
      <w:pPr>
        <w:pStyle w:val="Paragraphedeliste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1C1854">
        <w:rPr>
          <w:rFonts w:cstheme="minorHAnsi"/>
          <w:sz w:val="22"/>
          <w:szCs w:val="22"/>
        </w:rPr>
        <w:t>Le balisage du chantier</w:t>
      </w:r>
      <w:r w:rsidR="002109A2" w:rsidRPr="001C1854">
        <w:rPr>
          <w:rFonts w:cstheme="minorHAnsi"/>
          <w:sz w:val="22"/>
          <w:szCs w:val="22"/>
        </w:rPr>
        <w:t>.</w:t>
      </w:r>
    </w:p>
    <w:p w:rsidR="009D0F98" w:rsidRPr="001C1854" w:rsidRDefault="000326EF" w:rsidP="00747C79">
      <w:pPr>
        <w:jc w:val="both"/>
        <w:rPr>
          <w:rFonts w:cstheme="minorHAnsi"/>
          <w:sz w:val="22"/>
          <w:szCs w:val="22"/>
        </w:rPr>
      </w:pPr>
      <w:r w:rsidRPr="001C1854">
        <w:rPr>
          <w:rFonts w:cstheme="minorHAnsi"/>
          <w:sz w:val="22"/>
          <w:szCs w:val="22"/>
        </w:rPr>
        <w:t xml:space="preserve">En outre, il sera demandé au titulaire de la prestation de prendre toutes les mesures nécessaires pour </w:t>
      </w:r>
      <w:r w:rsidR="002109A2" w:rsidRPr="001C1854">
        <w:rPr>
          <w:rFonts w:cstheme="minorHAnsi"/>
          <w:sz w:val="22"/>
          <w:szCs w:val="22"/>
        </w:rPr>
        <w:t>prévenir</w:t>
      </w:r>
      <w:r w:rsidRPr="001C1854">
        <w:rPr>
          <w:rFonts w:cstheme="minorHAnsi"/>
          <w:sz w:val="22"/>
          <w:szCs w:val="22"/>
        </w:rPr>
        <w:t xml:space="preserve"> l’éventualité de fuites d’hydrocarbure.</w:t>
      </w:r>
    </w:p>
    <w:sectPr w:rsidR="009D0F98" w:rsidRPr="001C1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63E2"/>
    <w:multiLevelType w:val="hybridMultilevel"/>
    <w:tmpl w:val="7982D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C28FA"/>
    <w:multiLevelType w:val="hybridMultilevel"/>
    <w:tmpl w:val="767A9C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7E01"/>
    <w:multiLevelType w:val="hybridMultilevel"/>
    <w:tmpl w:val="AEBC0E06"/>
    <w:lvl w:ilvl="0" w:tplc="2BC8DC86">
      <w:start w:val="19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85663"/>
    <w:multiLevelType w:val="hybridMultilevel"/>
    <w:tmpl w:val="8076D2BC"/>
    <w:lvl w:ilvl="0" w:tplc="65EECA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3587F"/>
    <w:multiLevelType w:val="hybridMultilevel"/>
    <w:tmpl w:val="91DC07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7D"/>
    <w:rsid w:val="000326EF"/>
    <w:rsid w:val="0006477D"/>
    <w:rsid w:val="00086611"/>
    <w:rsid w:val="001B78D5"/>
    <w:rsid w:val="001C1854"/>
    <w:rsid w:val="001C5671"/>
    <w:rsid w:val="002109A2"/>
    <w:rsid w:val="003D64B7"/>
    <w:rsid w:val="003D736A"/>
    <w:rsid w:val="0042740C"/>
    <w:rsid w:val="00747C79"/>
    <w:rsid w:val="007A39F1"/>
    <w:rsid w:val="007E0703"/>
    <w:rsid w:val="008677F3"/>
    <w:rsid w:val="00901515"/>
    <w:rsid w:val="00991B5C"/>
    <w:rsid w:val="009D0F98"/>
    <w:rsid w:val="00BE2D37"/>
    <w:rsid w:val="00D4565C"/>
    <w:rsid w:val="00F511EE"/>
    <w:rsid w:val="00F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CC5F8-1E21-4F22-8D70-512451BF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37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E2D3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2D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2D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2D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6477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6477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E2D3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E2D3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BE2D37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paragraph" w:styleId="En-tte">
    <w:name w:val="header"/>
    <w:basedOn w:val="Normal"/>
    <w:link w:val="En-tteCar"/>
    <w:unhideWhenUsed/>
    <w:rsid w:val="00BE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E2D37"/>
    <w:rPr>
      <w:rFonts w:eastAsiaTheme="minorEastAsia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BE2D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E2D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E2D3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6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65C"/>
    <w:rPr>
      <w:rFonts w:ascii="Segoe UI" w:eastAsiaTheme="minorEastAsia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4565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pacing w:val="0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4565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4565C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D4565C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D456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79E6-5662-4640-A371-2BB024E6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MTPM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NIRONI Marine</dc:creator>
  <cp:keywords/>
  <dc:description/>
  <cp:lastModifiedBy>NIRONI Marine</cp:lastModifiedBy>
  <cp:revision>7</cp:revision>
  <dcterms:created xsi:type="dcterms:W3CDTF">2019-02-01T13:51:00Z</dcterms:created>
  <dcterms:modified xsi:type="dcterms:W3CDTF">2019-02-07T13:39:00Z</dcterms:modified>
</cp:coreProperties>
</file>